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&lt;p&gt;&lt;a name="_Toc228185861"&gt;&lt;/a&gt;&lt;strong&gt;Komente në Projektligjin për Ndryshimin dhe Plotësimin e Ligjit nr. 06/l-056 për Këshillin Prokurorial të Kosovës, i Ndryshuar dhe Plotësuar me Ligjin nr. 08/l-249&lt;/strong&gt;&lt;/p&gt;
&lt;p&gt;Në kuadër të Ligjeve sipas reformës në drejtësi sipas Deklaratës së Përbashkët të Zotimeve, bënë pjesë edhe Projektligji për Ndryshimin dhe Plotësimin e Ligjit nr. 06/l-056 për Këshillin Prokurorial të Kosovës, i Ndryshuar dhe Plotësuar me Ligjin nr. 08/l-249 (Tutje: Projektligji), drafti i të cilit është publikuar për komente në platformën e konsultimeve publike. Në raport me këtë Projektligj, IKD edhe në të kaluarën ka parashtruar komente dhe ka publikuar një analizë të veçantë&lt;a href="#_ftn1" name="_ftnref1"&gt;&lt;sup&gt;[1]&lt;/sup&gt;&lt;/a&gt;. &lt;/p&gt;
&lt;p&gt; &lt;/p&gt;
&lt;p&gt;&lt;a href="#_ftnref1" name="_ftn1"&gt;[1]&lt;/a&gt; Lavdim Makshana. &lt;em&gt;Problemet e reformës në drejtësi&lt;/em&gt;. Prishtinë: Instituti i Kosovës për Drejtësi. 2024. &lt;a href="https://kli-ks.org/wp-content/uploads/2024/07/PROBLEMET-E-REFORMES-NE-DREJTESI-Analize-e-kater-Projektligjeve-qe-dalin-nga-Deklarata-e-Perbashket-e-Zotimeve.pdf"&gt;https://kli-ks.org/wp-content/uploads/2024/07/PROBLEMET-E-REFORMES-NE-DREJTESI-Analize-e-kater-Projektligjeve-qe-dalin-nga-Deklarata-e-Perbashket-e-Zotimeve.pdf&lt;/a&gt; (qasur më 20 prill 2026).&lt;/p&gt;
&lt;p&gt;Pas analizimit të sërishëm draftit të publikuar për konsultime publike, IKD në raport me këtë draft parashtron komentet si në vijim:&lt;/p&gt;
&lt;p&gt; &lt;/p&gt;
&lt;ol&gt;
&lt;li&gt;&lt;a name="_Toc228185862"&gt;&lt;/a&gt;&lt;strong&gt;Shumica për zgjedhjen e anëtarëve jo-prokurorë&lt;/strong&gt;&lt;/li&gt;
&lt;/ol&gt;
&lt;p&gt;Ligji në fuqi për KPK-në përcakton se tre (3) anëtarët jo-prokurorë të Këshillit, të zgjedhur nga Kuvendi, zgjidhen me votim të fshehtë, me shumicën e votave të deputetëve të pranishëm dhe që votojnë&lt;a href="#_ftn1" name="_ftnref1"&gt;&lt;sup&gt;[1]&lt;/sup&gt;&lt;/a&gt;. Projektligji aktual nuk e ndryshon këtë pjesë të ligjit.&lt;/p&gt;
&lt;p&gt;Kjo çështje është problematizuar edhe nga Komisioni i Venecias. Në opinionin e fundit për Ligjin për KPK-në, ky Komision ka theksuar se rregulli që lejon Kuvendin t’i zgjedhë anëtarët jo-prokurorë me shumicë të thjeshtë mbetet problematik, sepse nënkupton që këta anëtarë mund të pasqyrojnë vetëm shumicën qeverisëse. Më tej, Komisioni ka theksuar se mënyra më e përshtatshme për të siguruar përbërje pluraliste do të ishte zgjedhja e tyre me shumicë të kualifikuar. Në të njëjtin opinion, Komisioni ka shtuar se, në rrethanat aktuale, një zgjidhje e tillë do të kërkonte ndryshim kushtetues, duke pasur parasysh se Kushtetuta aktualisht e mandaton shumicën e thjeshtë&lt;a href="#_ftn2" name="_ftnref2"&gt;&lt;sup&gt;[2]&lt;/sup&gt;&lt;/a&gt;.&lt;/p&gt;
&lt;p&gt;Megjithatë, përkundër kufizimit të nenit 80.1 të Kushtetutës, sipas të cilit në parim vendimet në Kuvend merren me shumicë të thjeshtë, në praktikë ekzistojnë raste kur edhe Komisioni i Venecias, edhe Gjykata Kushtetuese kanë pranuar mundësinë që ligji i zakonshëm të përcaktojë një garanci më të lartë votimi. Në opinionin e tij të katërt për Bullgarinë, Komisioni i Venecias ka theksuar se një gjykatë kushtetuese kombëtare ndërhyn përgjithësisht kur mungon garancia dhe jo kur ligji i zakonshëm parashikon një garanci më të rreptë, si në rastin konkret, e cila do të përforconte pavarësinë dhe karakterin përfaqësues të institucionit. Pikërisht për këtë arsye, aty kishte rekomanduar rikthimin e shumicës së kualifikuar në ligj&lt;a href="#_ftn3" name="_ftnref3"&gt;&lt;sup&gt;[3]&lt;/sup&gt;&lt;/a&gt;.&lt;/p&gt;
&lt;p&gt;Në të njëjtën linjë, Gjykata Kushtetuese, në aktgjykimin KO46/23, ka rikujtuar se, pa marrë parasysh nenin 80 të Kushtetutës, ligjvënësi në raste të ndryshme ka përcaktuar shumica më të larta për zgjedhjen dhe shkarkimin e anëtarëve të institucioneve të pavarura, duke përmendur shprehimisht edhe anëtarët jo-prokurorë të KPK-së dhe anëtarët e KGJK-së. Po ashtu, Gjykata ka rikujtuar edhe qëndrimin e Komisionit të Venecias në rastin e Bullgarisë, sipas të cilit një shumicë më e lartë e paraparë me ligj mund të shërbejë si garanci shtesë për pavarësinë dhe karakterin përfaqësues të institucionit&lt;a href="#_ftn4" name="_ftnref4"&gt;&lt;sup&gt;[4]&lt;/sup&gt;&lt;/a&gt;.&lt;/p&gt;
&lt;p&gt;Për këtë arsye, kjo pjesë duhet të rishikohet. Përbërja e KPK-së prek drejtpërdrejt pavarësinë e këtij sistemi. Zgjedhja e anëtarëve jo-prokurorë të tij nga Kuvendi nuk duhet të mbështetet në shumicën e thjeshtë të votave. Në vlerësimin e IKD-së, ekziston bazë që ligji të përcaktojë së paku shumicën e votave të të gjithë deputetëve për zgjedhjen e tyre. Një standard i tillë do ta rriste legjitimitetin e këtyre anëtarëve dhe do të shërbente si garanci shtesë për fuqizimin e pavarësisë së KPK-së. Për më tepër, një standard i tillë votimi rrit rrezikun që përbërja e Këshillit të reflektojë vetëm vullnetin e shumicës parlamentare, duke cenuar tw paktwn perceptimin për pavarësinë e tij. Vendosja e një shumice më të lartë do të rriste legjitimitetin demokratik të anëtarëve të zgjedhur dhe do të nxiste arritjen e konsensusit ndërpartiak.&lt;/p&gt;
&lt;p&gt; &lt;/p&gt;
&lt;ol&gt;
&lt;li&gt;&lt;a name="_Toc228185863"&gt;&lt;/a&gt;&lt;strong&gt;Emërimi i anëtarëve të Komisionit për Vlerësimin e Performancës&lt;/strong&gt;&lt;/li&gt;
&lt;/ol&gt;
&lt;p&gt;Sipas nenit 27, Komisioni për Vlerësimin e Performancës së Prokurorëve është organ i përhershëm i Këshillit Prokurorial dhe përbëhet nga pesë (5) prokurorë të emëruar nga Këshilli, prej të cilëve tre (3) nga radhët e prokurorëve të Zyrës së Kryeprokurorit të Shtetit dhe dy (2) nga radhët e prokurorëve të Prokurorisë së Apelit. Kryetari i Komisionit emërohet nga radhët e anëtarëve të Këshillit, ndërsa anëtarët tjerë nga radhët e prokurorëve të këtyre dy niveleve. Më tej, neni 27/A përcakton se emërimi bëhet përmes një thirrjeje të hapur për nominime nga Këshilli, por shton se kandidatët nominohen nga Kryeprokurori i Shtetit dhe Kryeprokurori i Apelit. Pra, hyrja reale në procedurë kushtëzohet vetëm nga nominimi i dy Kryeprokurorëve.&lt;/p&gt;
&lt;p&gt;Kjo zgjidhje i jep rol i theksuar Kryeprokurorit të Shtetit dhe Kryeprokurorit të Prokurorisë së Apelit. Edhe pse formalisht anëtarët e Komisionit emërohen nga Këshilli Prokurorial, në praktikë vetë Këshilli e ka të kufizuar fushën e zgjedhjes, sepse ai mund të zgjedhë vetëm nga kandidatët që i janë nominuar nga këta dy kryeprokurorë. Kjo e redukton rolin real të Këshillit dhe e përqendron fuqinë tek dy Kryeprokurorët. Po ashtu, kjo e bën garën më pak të hapur dhe nuk mundëson që prokurorët që plotësojnë kushtet ligjore të hyjnë vetë në procedurë pa kaluar fillimisht përmes filtrit të kryeprokurorëve përkatës.&lt;/p&gt;
&lt;p&gt;Për këtë arsye, IKD vlerëson se kjo dispozitë duhet të rishikohet. Për emërimin e anëtarëve të Komisionit për Vlerësimin e Performancës së Prokurorëve nuk duhet të ketë vetëm nominim, por konkurs të hapur, ku kandidatët të kenë mundësi të aplikojnë drejtpërdrejt dhe Këshilli të vendosë mbi bazën e kritereve ligjore. Kjo do ta ruante më mirë rolin e vetë Këshillit Prokurorial dhe do të shmangte përqendrimin e tepërt të ndikimit të Kryeprokurorit të Shtetit dhe Kryeprokurorit të Prokurorisë së Apelit.&lt;/p&gt;
&lt;p&gt; &lt;/p&gt;
&lt;ol&gt;
&lt;li&gt;&lt;a name="_Toc228185864"&gt;&lt;/a&gt;&lt;strong&gt;Ndarja e mandateve me short&lt;/strong&gt;&lt;/li&gt;
&lt;/ol&gt;
&lt;p&gt;Neni 13 i Projektligjit përcakton se anëtarët e përbërjes së parë të Komisionit për Vlerësimin e Performancës së Prokurorëve, pas hyrjes në fuqi të ligjit, zgjidhen me short, prej të cilëve tre (3) anëtarë me mandat pesë (5) vjeçar dhe dy (2) anëtarë me mandat katër (4) vjeçar. Pra, Projektligji e ka paraparë vetë një dispozitë kalimtare për krijimin e përbërjes së parë të këtij Komisioni.&lt;/p&gt;
&lt;p&gt;Komisioni i Venecias ka trajtuar shprehimisht këtë çështje dhe ka theksuar se nga formulimi i draftit nuk është e qartë se si do të shpërndahen mandatet e ndryshme ndërmjet anëtarëve që vijnë nga Zyra e Kryeprokurorit të Shtetit dhe atyre që vijnë nga Prokuroria e Apelit&lt;a href="#_ftn5" name="_ftnref5"&gt;&lt;sup&gt;[5]&lt;/sup&gt;&lt;/a&gt;. Në këtë drejtim, problemi nuk qëndron te vetë ideja e mandateve të përshkallëzuara. Problemi qëndron te fakti se Projektligji nuk e sqaron mënyrën e zbatimit të kësaj dispozite. Në njërën anë, ligji kërkon që Komisioni të ketë përbërje të caktuar sipas nivelit të prokurorive. Në anën tjetër, dispozita kalimtare nuk tregon se si ruhet kjo strukturë gjatë ndarjes së mandateve me short. Nëse lihet kështu, ka mundësi që kjo balancë ligjore të cenohet: Psh. mund të ndodhë që shorti të rezultojë në shpërndarje që prek vetëm prokurorët e një niveliNga ky rregullim ekziston rreziku që të cenohet përfaqësimi proporcional i niveleve të ndryshme të prokurorisë.&lt;/p&gt;
&lt;p&gt;Për këtë arsye, IKD vlerëson se neni 13 i Projektligjit duhet të rishikohet, ashtu që të sigurohet se balanca e niveleve do të ruhet edhe në momentin e ndarjes së mandateve me short.&lt;/p&gt;
&lt;p&gt; &lt;/p&gt;
&lt;ol&gt;
&lt;li&gt;&lt;a name="_Toc228185865"&gt;&lt;/a&gt;&lt;strong&gt;Vlerësimi i performancës së Kryeprokurorëve&lt;/strong&gt;&lt;/li&gt;
&lt;/ol&gt;
&lt;p&gt;Neni 7 i Projektligjit, përmes nenit të ri 27/C të Ligjit bazik për KPK-në, përcakton se vlerësimi i performancës së Kryeprokurorëve bëhet nga Kryeprokurori i Shtetit. Po ashtu, ky nen përcakton se kriteret për këtë vlerësim lidhen me organizimin dhe udhëheqjen e punës së prokurorisë, efikasitetin, nivelin e transparencës institucionale dhe kompetencat personale të Kryeprokurorit, ndërsa procedura dhe shkallët e vlerësimit lidhen me ligjin përkatës për vlerësimin e performancës së prokurorëve.&lt;/p&gt;
&lt;p&gt;Kjo zgjidhje nuk është adekuate. Kryeprokurorët emërohen në kuadër të kompetencave të KPK-së, ndërsa KPK ka rol qendror edhe në raport me statusin dhe përgjegjësinë e tyre. Për këtë arsye, nuk paraqet zgjidhje të arsyetuar që vlerësimi i performancës së tyre t’i lihet Kryeprokurorit të Shtetit. Vlerësimi i performancës së Kryeprokurorëve, duhet të bëhet në kuadër të vet organit që ka përgjegjësi për qeverisjen e sistemit prokurorial, dhe jo të kalojë tek Kryeprokurori i shtetit.&lt;/p&gt;
&lt;p&gt;Problemi nuk qëndron vetëm te autoriteti vlerësues. Problemi qëndron edhe te vetë logjika e kësaj zgjidhjeje. Nëse Kryeprokurori i Shtetit vlerëson Kryeprokurorët e tjerë, atëherë një pjesë e rëndësishme e kontrollit mbi performancën e nivelit drejtues brenda sistemit prokurorial përqendrohet te një pozitë e vetme. Kjo e dobëson rolin e KPK-së dhe e zhvendos një kompetencë të rëndësishme nga vet Këshilli te Kryeprokurori i Shtetit. Një rregullim i tillë padyshim që krijon përqendrim të tepruar të pushtetit në një funksion të vetëm.&lt;/p&gt;
&lt;p&gt;Për këtë arsye, IKD vlerëson se neni 27/C duhet të rishikohet. Projektligji duhet të heqë zgjidhjen sipas së cilës vlerësimi i performancës së Kryeprokurorëve bëhet nga Kryeprokurori i Shtetit dhe ta rregullojë këtë çështje në kuadër të kompetencave të KPK-së.&lt;/p&gt;
&lt;p&gt; &lt;/p&gt;
&lt;ol&gt;
&lt;li&gt;&lt;a name="_Toc228185866"&gt;&lt;/a&gt;&lt;strong&gt;Përzierja e Ligjit për KPK me Ligjin për Prokurorin e Shtetit&lt;/strong&gt;&lt;/li&gt;
&lt;/ol&gt;
&lt;p&gt;Ligji bazik për KPK-në, në nenin 1, përcakton se ky ligj rregullon detyrat, përgjegjësitë, organizimin dhe funksionimin e Këshillit Prokurorial të Kosovës. Në anën tjetër, në rendin juridik aktual ekziston Ligji Nr. 08/L-167 për Prokurorin e Shtetit si ligj i veçantë për këtë institucion. Po ashtu, edhe Kodi i Procedurës Penale përcakton se kompetencat dhe struktura e prokurorive të shtetit përcaktohen me Ligjin për Prokurorin e Shtetit.&lt;a href="#_ftn6" name="_ftnref6"&gt;&lt;sup&gt;[6]&lt;/sup&gt;&lt;/a&gt; Kjo ndarje tregon qartë se materia e Ligjit për KPK duhet të dallohet nga materia që i përket vetë Prokurorit të Shtetit dhe prokurorive.&lt;/p&gt;
&lt;p&gt;Projektligji për KPK-në, përmes nenit 12, shton nenet 32/A, 32/B, 32/C, 32/D, 32/E dhe 32/F, të cilat rregullojnë administratën e sistemit prokurorial, administratorët e prokurorive, bashkëpunëtorët profesionalë, përkthyesit dhe interpretët, si dhe pozitat tjera në administratën e sistemit prokurorial. Këtu bëjnë pjesë një sërë çështjesh që kanë të bëjnë me Prokurorin e Shtetit dhe jo me Këshillin.&lt;/p&gt;
&lt;p&gt;Kjo tregon se kemi përzierje të panevojshme të materies së dy ligjeve. Nëse synimi është të rregullohet administrata e sistemit prokurorial dhe çështjet që lidhen drejtpërdrejt me funksionimin e prokurorive, vendi për këtë rregullim është Ligji për Prokurorin e Shtetit. Për këtë arsye, IKD vlerëson se kjo pjesë duhet të rishikohet dhe dispozitat që kanë të bëjnë me organizimin dhe administrimin e prokurorive të adresohen në Ligjin për Prokurorin e Shtetit dhe jo në këtë Projektligj.&lt;/p&gt;
&lt;ol&gt;
&lt;li&gt;&lt;a name="_Toc228185867"&gt;&lt;/a&gt;&lt;strong&gt;Zyrtarët &lt;/strong&gt;&lt;strong&gt;në kuadër të njësisë për verifikim&lt;/strong&gt;&lt;/li&gt;
&lt;/ol&gt;
&lt;p&gt;Neni 13 paragrafi 2 i Projektligjit përcakton se “zyrtarët aktual për verifikim në kuadër të njësisë për verifikim të Këshillit” i nënshtrohen procedurës së kontrollit të integritetit brenda periudhës prej gjashtë (6) muajve nga hyrja në fuqi e këtij ligji, përshtatshmërisht sipas procedurës së kontrollit të integritetit për kandidatët për prokurorë. Në anën tjetër, po ky Projektligj, përmes nenit 10, krijon Njësinë për Inspektim dhe Verifikim si njësi të re të veçantë mbështetëse profesionale në kuadër të strukturës organizative të KPK. Pra, Projektligji njëkohësisht krijon një njësi të re dhe në dispozitën kalimtare, i referohet “njësisë për verifikim” si të ishte një strukturë ekzistuese.&lt;/p&gt;
&lt;p&gt;Problemi është se një “njësi për verifikim” aktualisht nuk ekziston në ligj. Ligji bazik 06/L-056 ka njohur “Njësitin për Shqyrtimin e Performancës së Prokurorisë”, të rregulluar në nenin 30, si dhe drejtorin e këtij njësiti në nenin 33. Megjithatë, me Ligjin Nr. 08/L-249 janë fshirë pikërisht nenet 30, 33 dhe 36 të ligjit bazik. Kjo do të thotë se as Njësiti për Shqyrtimin e Performancës së Prokurorisë nuk ekziston më në ligjin aktual, e aq më pak një “njësi për verifikim”.&lt;/p&gt;
&lt;p&gt;Për këtë arsye, dispozita kalimtare e Projektligjit është e paqartë dhe e pambështetur në bazë ligjore ekzistuese. Nëse synimi ka qenë t’u referohet zyrtarëve të ndonjë strukture aktuale të Këshillit, kjo nuk del nga ligji. Nëse synimi ka qenë t’u referohet ish-Njësitit për Shqyrtimin e Performancës së Prokurorisë, atëherë edhe kjo nuk qëndron, sepse ai njësit është shuar me Ligjin 08/L-249. Në këtë formë, Projektligji ndërton një dispozitë kalimtare mbi një strukturë që nuk ekziston në ligj.&lt;/p&gt;
&lt;p&gt;Për këtë arsye, IKD vlerëson se neni 13 paragrafi 2 duhet të rishikohet. Projektligji duhet të qartësojë saktë se cilës strukturë i referohet, cilët janë zyrtarët që i nënshtrohen kësaj dispozite dhe mbi cilën bazë ligjore aktuale ndërtohet kjo dispozitë kalimtare. Në të kundërtën, Projektligji lë një referencë të paqartë ndaj një njësie që nuk ekziston në ligj dhe krijon pasiguri juridike në zbatim.&lt;/p&gt;
&lt;p&gt; &lt;/p&gt;
&lt;p&gt;&lt;a href="#_ftnref1" name="_ftn1"&gt;[1]&lt;/a&gt; Ligji Nr. 08/L-249 për ndryshimin dhe plotësimin e Ligjit Nr. 06/L-056 për Këshillin Prokurorial të Kosovës. Prishtinë: Gazeta Zyrtare e Republikës së Kosovës. Neni 6 (9.3.).&lt;/p&gt;
&lt;p&gt;&lt;a href="#_ftnref2" name="_ftn2"&gt;[2]&lt;/a&gt; Venice Commission. &lt;em&gt;Kosovo – Follow-up Opinion to the Previous Opinions Concerning Amendments to the Law on the Prosecutorial Council&lt;/em&gt;. CDL-AD(2025)039. Miratuar në Seancën e 144-të Plenare. Venecia. 9–10 tetor 2025. par. 19.&lt;/p&gt;
&lt;p&gt;&lt;a href="#_ftnref3" name="_ftn3"&gt;[3]&lt;/a&gt; Venice Commission. &lt;em&gt;Opinion on the Sixth Revised Draft Act on Forfeiture of Assets Acquired through Criminal Activity or Administrative Violations of Bulgaria&lt;/em&gt;. CDL-AD(2011)023. par. 17–19.&lt;/p&gt;
&lt;p&gt;&lt;a href="#_ftnref4" name="_ftn4"&gt;[4]&lt;/a&gt; Gjykata Kushtetuese e Republikës së Kosovës. &lt;em&gt;Aktgjykim në rastin nr. KO46/23&lt;/em&gt;. “Vlerësim i kushtetutshmërisë së Ligjit Nr. 08/L-121 për Byronë Shtetërore për Verifikimin dhe Konfiskimin e Pasurisë së Pajustifikueshme”. par. 448. &lt;a href="https://gzk.rks-gov.net/ActDetail.aspx?ActID=95410"&gt;https://gzk.rks-gov.net/ActDetail.aspx?ActID=95410&lt;/a&gt; (qasur më 20 prill 2026).&lt;/p&gt;
&lt;p&gt;&lt;a href="#_ftnref5" name="_ftn5"&gt;[5]&lt;/a&gt; Venice Commission. Kosovo – Follow-up Opinion to the Previous Opinions Concerning Amendments to the Law on the Prosecutorial Council. CDL-AD(2025)039. Miratuar në Seancën e 144-të Plenare. Venecia. 9–10 tetor 2025. paragrafi 45.&lt;/p&gt;
&lt;p&gt;&lt;a href="#_ftnref6" name="_ftn6"&gt;[6]&lt;/a&gt; &lt;em&gt;Kodi Nr. 08/L-032 i Procedurës Penale&lt;/em&gt;. Prishtinë: Gazeta Zyrtare e Republikës së Kosovës. Neni 45.&lt;/p&gt;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2026-04-28T18:59:22+02:00</dcterms:created>
  <dcterms:modified xsi:type="dcterms:W3CDTF">2026-04-28T18:59:22+02:00</dcterms:modified>
  <dc:title/>
  <dc:description/>
  <dc:subject/>
  <cp:keywords/>
  <cp:category/>
</cp:coreProperties>
</file>